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OPIS PRZEDMIOTU ZAMÓWIENIA</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Opracowanie programów kształcenia w ramach III misji uczelni - moduł kompetencje przedsiębiorcze.</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Fundacja Rozwoju Społeczeństwa Wiedzy “THINK”!, Partner Beneficjenta projektu „Młody e-lider " współfinansowanego z Europejskiego Funduszu Społecznego, realizowanego w ramach Działania 3.1 Kompetencje w szkolnictwie wyższym, III Oś Szkolnictwo wyższe dla gospodarki i rozwoju, Program Operacyjny Wiedza Edukacja Rozwój na lata 2014-2020 poszukuje Wykonawcy do opracowania programów kształcenia dla dzieci i młodzieży dotyczących rozwoju kompetencji przedsiębiorczych.</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Przedmiotem zamówienia jest opracowanie trzech programów kształcenia w zakresie kompetencji przedsiębiorczych, w tym:</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1 program kształcenia dla uczniów w wieku 7-10 lat</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1 program kształcenia dla uczniów w wieku 11-14 lat</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tab/>
        <w:t xml:space="preserve">1 program kształcenia dla uczniów w wieku 15-19 lat</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Do każdego z programów zostanie opracowany ogólny wstęp wraz z uzasadnieniem dla przyjętej tematyki zajęć dla danej grupy wiekowej. Programy muszą zawierać cele do osiągnięcia w trakcie zajęć, metody nauczania, formy i sposoby przekazywania wiedzy, narzędzia oraz metody weryfikacji wiedzy nabytej podczas zajęć.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tab/>
        <w:t xml:space="preserve">Każdy  z ww. programów będzie składał się z 5 scenariuszy zajęć (łącznie 15 scenariuszy).</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tab/>
        <w:t xml:space="preserve">Jeden scenariusz będzie uwzględniał cztery godziny dydaktyczne zajęć (15 scenariuszy x 4 godziny dydaktyczne = 60 godzin dydaktycznych zajęć).</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tab/>
        <w:t xml:space="preserve">Scenariusz będzie zawierał minimalnie następujące elementy: cele zajęć, pojęcia kluczowe, metody pracy, instrukcja dla trenerów, przebieg zajęć z planem pracy na zajęciach, materiały do wykorzystania na zajęciach, podsumowanie i ewaluacja.</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tab/>
        <w:t xml:space="preserve">Programy będą zawierały zapisy odnoszące się do podstaw programowych kształcenia ogólnego dla poszczególnych grup wiekowych. </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tab/>
        <w:t xml:space="preserve">Programy muszą zakładać wykorzystanie metodologii projektu, naukę przez działanie; określanie potrzeb, możliwości, celów oraz sposoby ich realizacji, analizę i opracowanie planu działania, budżetu, podejmowanie decyzji i wyborów, wykorzystanie technologii informacyjno-komunikacyjnych w realizacji projektów.</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tab/>
        <w:t xml:space="preserve">Programy kształcenia będą odnosiły się do poniższej tematyki:</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rozwój kompetencji przedsiębiorczych uczniów, dzięki którym będą lepiej przygotowani do samodzielnego działania, aktywnego poszukiwania swojego miejsca na rynku, odkrywania motywacji, pasji, zainteresowań, które mogą stać się podstawą samodzielnego podejmowania różnych inicjatyw;</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rozwój dodatkowych kompetencji miękkich np. społeczno-interpersonalnych prezentacyjnych komunikowania się, prezentowania swojego zdania, pomysłu, rozwiązania;</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tab/>
        <w:t xml:space="preserve">metodologia projektu, nauka przez działanie; określanie potrzeb, możliwości, celów oraz sposoby ich realizacji; analiza i opracowanie planu działania, budżetu, podejmowanie decyzji i wyborów wykorzystanie technologii informacyjno-komunikacyjnych w realizacji projektów.</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tab/>
        <w:t xml:space="preserve">Objętość wyżej opisanego materiału to minimum 90 stron.</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tab/>
        <w:t xml:space="preserve">W ramach zamówienia autor programów kształcenia przeprowadzi z trenerami realizującymi zajęcia dwa półtoragodzinne webinary, podczas których będzie można wyjaśnić zapisy ze scenariuszy prowadzącym zajęcia.</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tab/>
        <w:t xml:space="preserve">Wymagania, które musi spełnić oferent. Osoba opracowująca programy kształcenia musi posiadać:</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wykształcenie wyższe;</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minimum 2 letnie doświadczenie w prowadzeniu zajęć dydaktycznych z dziećmi lub młodzieżą w szkole publicznej;</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tab/>
      </w:r>
      <w:r w:rsidDel="00000000" w:rsidR="00000000" w:rsidRPr="00000000">
        <w:rPr>
          <w:rFonts w:ascii="Times New Roman" w:cs="Times New Roman" w:eastAsia="Times New Roman" w:hAnsi="Times New Roman"/>
          <w:sz w:val="24"/>
          <w:szCs w:val="24"/>
          <w:rtl w:val="0"/>
        </w:rPr>
        <w:t xml:space="preserve">doświadczenie w opracowaniu min. 1 publikacji/poradnika lub materiałów metodycznych dla uczniów i nauczycieli w ciągu ostatnich 3 lat.</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Autor przygotuje opis - biogram - zawierający informacje o wykształceniu, dotychczasowym doświadczeniu zawodowymi, osiągnięciach, min. 1000 znaków - potwierdzający spełnienie wymagań opisanych w punkcie 11.</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tab/>
        <w:t xml:space="preserve">Zamawiający zastrzega sobie możliwość przedstawienia przez oferenta dokumentów potwierdzających spełnienie powyższych wymagań.</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tab/>
        <w:t xml:space="preserve">Materiały opracowane zostaną w ramach projektu „Młody e-lider.</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tab/>
        <w:t xml:space="preserve">W ramach opracowania ww. materiałów nastąpi przekazanie pełnych majątkowych praw autorskich. </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tab/>
        <w:t xml:space="preserve">Przewidywana forma współpracy: umowa o dzieło.</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tab/>
        <w:t xml:space="preserve">Przewidywany czas opracowania ww. materiałów –  20 dni od podpisania umowy.</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w:t>
        <w:tab/>
        <w:t xml:space="preserve">W wycenie należy uwzględnić wszystkie koszty mogące powstać przy realizacji zamówienia. Cena brutto powinna zawierać podatek VAT,  a w przypadku osób fizycznych obligatoryjne obciążenia z tytułu składek ZUS i Fundusz Pracy po stronie pracownika i pracodawcy. W przypadku osoby fizycznej kolumnę VAT należy pominąć, a  kolumna wartość netto = kolumna wartość brutto.</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Projekt współfinansowany ze środków Unii Europejskiej w ramach Europejskiego Funduszu Społecznego</w:t>
    </w:r>
  </w:p>
  <w:p w:rsidR="00000000" w:rsidDel="00000000" w:rsidP="00000000" w:rsidRDefault="00000000" w:rsidRPr="00000000" w14:paraId="00000026">
    <w:pPr>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drawing>
        <wp:inline distB="114300" distT="114300" distL="114300" distR="114300">
          <wp:extent cx="4857750" cy="990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857750" cy="990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